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FC67F" w14:textId="3CE89D6C" w:rsidR="00C545B5" w:rsidRPr="00354293" w:rsidRDefault="00497E85" w:rsidP="00541F76">
      <w:pPr>
        <w:pStyle w:val="a5"/>
        <w:jc w:val="center"/>
        <w:rPr>
          <w:rFonts w:asciiTheme="majorBidi" w:eastAsiaTheme="majorEastAsia" w:hAnsiTheme="majorBidi" w:cstheme="majorBidi"/>
          <w:color w:val="000000" w:themeColor="text1"/>
          <w:sz w:val="36"/>
          <w:szCs w:val="36"/>
        </w:rPr>
      </w:pPr>
      <w:bookmarkStart w:id="0" w:name="_GoBack"/>
      <w:bookmarkEnd w:id="0"/>
      <w:r w:rsidRPr="00354293">
        <w:rPr>
          <w:rFonts w:asciiTheme="majorBidi" w:eastAsiaTheme="majorEastAsia" w:hAnsiTheme="majorBidi" w:cstheme="majorBidi"/>
          <w:color w:val="000000" w:themeColor="text1"/>
          <w:sz w:val="36"/>
          <w:szCs w:val="36"/>
        </w:rPr>
        <w:t>台中市第</w:t>
      </w:r>
      <w:r w:rsidRPr="00354293">
        <w:rPr>
          <w:rFonts w:asciiTheme="majorBidi" w:eastAsiaTheme="majorEastAsia" w:hAnsiTheme="majorBidi" w:cstheme="majorBidi"/>
          <w:color w:val="000000" w:themeColor="text1"/>
          <w:sz w:val="36"/>
          <w:szCs w:val="36"/>
        </w:rPr>
        <w:t>26</w:t>
      </w:r>
      <w:r w:rsidRPr="00354293">
        <w:rPr>
          <w:rFonts w:asciiTheme="majorBidi" w:eastAsiaTheme="majorEastAsia" w:hAnsiTheme="majorBidi" w:cstheme="majorBidi"/>
          <w:color w:val="000000" w:themeColor="text1"/>
          <w:sz w:val="36"/>
          <w:szCs w:val="36"/>
        </w:rPr>
        <w:t>届大墩美展简章</w:t>
      </w:r>
    </w:p>
    <w:p w14:paraId="2CCE413F" w14:textId="0B967FF5" w:rsidR="00541F76" w:rsidRPr="00354293" w:rsidRDefault="007F7C31" w:rsidP="00283322">
      <w:pPr>
        <w:pStyle w:val="a5"/>
        <w:numPr>
          <w:ilvl w:val="0"/>
          <w:numId w:val="1"/>
        </w:numP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目的：旨在提升艺术创作水平，促进国际文化交流。</w:t>
      </w:r>
    </w:p>
    <w:p w14:paraId="1FEDBF27" w14:textId="77777777" w:rsidR="00541F76" w:rsidRPr="00354293" w:rsidRDefault="00541F76" w:rsidP="00541F76">
      <w:pPr>
        <w:pStyle w:val="a5"/>
        <w:numPr>
          <w:ilvl w:val="0"/>
          <w:numId w:val="1"/>
        </w:numP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办理单位：</w:t>
      </w:r>
    </w:p>
    <w:p w14:paraId="1ABD137D" w14:textId="524AF033" w:rsidR="00541F76" w:rsidRPr="00354293" w:rsidRDefault="00541F76" w:rsidP="00541F76">
      <w:pPr>
        <w:pStyle w:val="a5"/>
        <w:numPr>
          <w:ilvl w:val="0"/>
          <w:numId w:val="2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指导单位：文化部、台中市政府</w:t>
      </w:r>
    </w:p>
    <w:p w14:paraId="62A1659E" w14:textId="01533223" w:rsidR="00541F76" w:rsidRPr="00354293" w:rsidRDefault="00541F76" w:rsidP="00541F76">
      <w:pPr>
        <w:pStyle w:val="a5"/>
        <w:numPr>
          <w:ilvl w:val="0"/>
          <w:numId w:val="2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主办单位：台中市政府文化局、台中市第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26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届大墩美展筹备委员会、台中市立美术馆筹备处</w:t>
      </w:r>
    </w:p>
    <w:p w14:paraId="067A4320" w14:textId="77777777" w:rsidR="00B008C2" w:rsidRPr="00354293" w:rsidRDefault="00B008C2" w:rsidP="00B008C2">
      <w:pPr>
        <w:pStyle w:val="a5"/>
        <w:numPr>
          <w:ilvl w:val="0"/>
          <w:numId w:val="1"/>
        </w:numP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b/>
          <w:color w:val="000000" w:themeColor="text1"/>
          <w:sz w:val="28"/>
          <w:szCs w:val="28"/>
        </w:rPr>
        <w:t>参赛资格：</w:t>
      </w:r>
    </w:p>
    <w:p w14:paraId="08CD50F3" w14:textId="77777777" w:rsidR="00B008C2" w:rsidRPr="00354293" w:rsidRDefault="00B008C2" w:rsidP="00914079">
      <w:pPr>
        <w:pStyle w:val="a5"/>
        <w:numPr>
          <w:ilvl w:val="0"/>
          <w:numId w:val="3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从事艺术创作的国内外人士。</w:t>
      </w:r>
    </w:p>
    <w:p w14:paraId="5504ED8E" w14:textId="1AE7057C" w:rsidR="00B008C2" w:rsidRPr="00354293" w:rsidRDefault="00B008C2" w:rsidP="00914079">
      <w:pPr>
        <w:pStyle w:val="a5"/>
        <w:numPr>
          <w:ilvl w:val="0"/>
          <w:numId w:val="3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不限参赛类别，但每类限送一件，同件作品不得跨类别重复参赛。</w:t>
      </w:r>
    </w:p>
    <w:p w14:paraId="7BFC8DE3" w14:textId="43D06B5A" w:rsidR="00B008C2" w:rsidRPr="00354293" w:rsidRDefault="00B008C2" w:rsidP="00914079">
      <w:pPr>
        <w:pStyle w:val="a5"/>
        <w:numPr>
          <w:ilvl w:val="0"/>
          <w:numId w:val="3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参赛作品禁止抄袭、临摹、代为题字、冒名顶替、损害他人著作权益，不得违反著作权法及相关法律规定。涉及上述情况者，除自负法律责任外，主办单位有权取消其资格，自参赛隔届起算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3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届内不得参赛，已发奖金、奖座、奖牌、奖状均予以收回。</w:t>
      </w:r>
    </w:p>
    <w:p w14:paraId="722AB0EE" w14:textId="4C05268D" w:rsidR="00B008C2" w:rsidRPr="00354293" w:rsidRDefault="00B008C2" w:rsidP="00914079">
      <w:pPr>
        <w:pStyle w:val="a5"/>
        <w:numPr>
          <w:ilvl w:val="0"/>
          <w:numId w:val="3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参赛作品须为个人在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2018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年（含）以后之创作，曾在公开征件比赛（学校除外）中得奖、入选之作品（含连作中之部分作品）不得参赛。</w:t>
      </w:r>
    </w:p>
    <w:p w14:paraId="2DEED9DB" w14:textId="6FB70EB3" w:rsidR="00C545B5" w:rsidRPr="00354293" w:rsidRDefault="007F7C31" w:rsidP="006D70F5">
      <w:pPr>
        <w:pStyle w:val="a5"/>
        <w:numPr>
          <w:ilvl w:val="0"/>
          <w:numId w:val="1"/>
        </w:numPr>
        <w:ind w:left="709" w:hanging="709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征件类别：墨彩、书法、篆刻、胶彩、油画、水彩、版画、摄影、雕塑、工艺、数字艺术等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类。</w:t>
      </w:r>
    </w:p>
    <w:p w14:paraId="08A3F9CE" w14:textId="087B0D74" w:rsidR="00457CA2" w:rsidRPr="00354293" w:rsidRDefault="00E80EA5" w:rsidP="003B28B2">
      <w:pPr>
        <w:pStyle w:val="a5"/>
        <w:numPr>
          <w:ilvl w:val="0"/>
          <w:numId w:val="1"/>
        </w:numPr>
        <w:ind w:left="709" w:hanging="709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参赛方式（分初审、复审两阶段），作品不符本简章规定者，不予审查。</w:t>
      </w:r>
    </w:p>
    <w:p w14:paraId="31A66B4F" w14:textId="64BD3AED" w:rsidR="005771D8" w:rsidRPr="00354293" w:rsidRDefault="007F7C31" w:rsidP="00914079">
      <w:pPr>
        <w:pStyle w:val="a5"/>
        <w:numPr>
          <w:ilvl w:val="0"/>
          <w:numId w:val="10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初审：在线报名及纸质报名择一</w:t>
      </w:r>
    </w:p>
    <w:p w14:paraId="236E6F86" w14:textId="70E43E6F" w:rsidR="00E80EA5" w:rsidRPr="00354293" w:rsidRDefault="00E80EA5" w:rsidP="00914079">
      <w:pPr>
        <w:pStyle w:val="a5"/>
        <w:numPr>
          <w:ilvl w:val="0"/>
          <w:numId w:val="4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在线报名：请参赛者于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2021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年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4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月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日至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4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月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15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日访问大墩美展官网（</w:t>
      </w:r>
      <w:hyperlink r:id="rId9" w:history="1">
        <w:r w:rsidRPr="00354293">
          <w:rPr>
            <w:rFonts w:asciiTheme="majorBidi" w:eastAsiaTheme="majorEastAsia" w:hAnsiTheme="majorBidi" w:cstheme="majorBidi"/>
            <w:color w:val="000000" w:themeColor="text1"/>
          </w:rPr>
          <w:t>https://www.dadunfae.taichung.gov.tw/</w:t>
        </w:r>
      </w:hyperlink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）完成报名，网站资料填写、图片上传不完全者不予受理。</w:t>
      </w:r>
    </w:p>
    <w:p w14:paraId="684CE9A7" w14:textId="77777777" w:rsidR="009B6868" w:rsidRPr="00354293" w:rsidRDefault="00895D27" w:rsidP="00914079">
      <w:pPr>
        <w:pStyle w:val="a5"/>
        <w:numPr>
          <w:ilvl w:val="0"/>
          <w:numId w:val="4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纸质报名：</w:t>
      </w:r>
    </w:p>
    <w:p w14:paraId="6D081224" w14:textId="6D9D8495" w:rsidR="009B6868" w:rsidRPr="00354293" w:rsidRDefault="009B6868" w:rsidP="009B6868">
      <w:pPr>
        <w:pStyle w:val="a5"/>
        <w:numPr>
          <w:ilvl w:val="0"/>
          <w:numId w:val="11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送件表请详细填写个人资料（含保证书、个资声明）及作品资料等，并将参赛作品照（图）片，背面注明姓名及题目，贴附于送件表，照片务求清晰；未备齐资料或填写不完整者，不予受理。</w:t>
      </w:r>
    </w:p>
    <w:p w14:paraId="4A8A72EF" w14:textId="29120296" w:rsidR="00895D27" w:rsidRPr="00354293" w:rsidRDefault="00895D27" w:rsidP="009B6868">
      <w:pPr>
        <w:pStyle w:val="a5"/>
        <w:numPr>
          <w:ilvl w:val="0"/>
          <w:numId w:val="11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备齐送件表暨作品照（图）片，挂号邮寄「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407610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台中市西屯区台湾大道三段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99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号惠中楼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8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楼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/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台中市政府文化局视觉艺术科」收，信封注明「参加台中市第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26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届大墩美展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○○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类初审」。</w:t>
      </w:r>
    </w:p>
    <w:p w14:paraId="358268A1" w14:textId="288BC242" w:rsidR="00900F36" w:rsidRPr="00354293" w:rsidRDefault="00900F36" w:rsidP="009B6868">
      <w:pPr>
        <w:pStyle w:val="a5"/>
        <w:numPr>
          <w:ilvl w:val="0"/>
          <w:numId w:val="4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参赛作品照（图）片规格、数量详见「六、作品规格」之各类初审作品资料。</w:t>
      </w:r>
    </w:p>
    <w:p w14:paraId="1B24ADA9" w14:textId="0E757C28" w:rsidR="005771D8" w:rsidRPr="00354293" w:rsidRDefault="005771D8" w:rsidP="00914079">
      <w:pPr>
        <w:pStyle w:val="a5"/>
        <w:numPr>
          <w:ilvl w:val="0"/>
          <w:numId w:val="4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所有资料及照片、拓文审查后一律不退还，送件前请自行拷贝留存。</w:t>
      </w:r>
    </w:p>
    <w:p w14:paraId="6B8CACFE" w14:textId="3D3DF7F7" w:rsidR="005771D8" w:rsidRPr="00354293" w:rsidRDefault="007F7C31" w:rsidP="00914079">
      <w:pPr>
        <w:pStyle w:val="a5"/>
        <w:numPr>
          <w:ilvl w:val="0"/>
          <w:numId w:val="10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复审：原件作品送件至「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403411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台中市西区英才路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600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号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/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台中市大墩文化中心」。</w:t>
      </w:r>
    </w:p>
    <w:p w14:paraId="418A0C98" w14:textId="127A1F13" w:rsidR="005771D8" w:rsidRPr="00354293" w:rsidRDefault="005771D8" w:rsidP="00914079">
      <w:pPr>
        <w:pStyle w:val="a5"/>
        <w:numPr>
          <w:ilvl w:val="0"/>
          <w:numId w:val="12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初审通过者，入围名单于大墩美展网站公布，并由主办单位发函通知缴交作品原件参加复审，逾期视同放弃。</w:t>
      </w:r>
    </w:p>
    <w:p w14:paraId="1A49D054" w14:textId="6EE39A7B" w:rsidR="00C7302E" w:rsidRPr="00354293" w:rsidRDefault="00C7302E" w:rsidP="00914079">
      <w:pPr>
        <w:pStyle w:val="a5"/>
        <w:numPr>
          <w:ilvl w:val="0"/>
          <w:numId w:val="12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各类作品原件必须装裱完成。送审作品若采用邮寄或运输送件，请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lastRenderedPageBreak/>
        <w:t>自行包装妥当，运送过程所遭致之损失，由作者自行负责。作品规格详见「六、作品规格」之复审送件规格。</w:t>
      </w:r>
    </w:p>
    <w:p w14:paraId="7206CE07" w14:textId="27F48B47" w:rsidR="00621A1A" w:rsidRPr="00354293" w:rsidRDefault="00621A1A" w:rsidP="00914079">
      <w:pPr>
        <w:pStyle w:val="a5"/>
        <w:numPr>
          <w:ilvl w:val="0"/>
          <w:numId w:val="12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参赛作品原件由主办单位制据签收，退件时凭据领回；得奖名单于台中市政府文化局网站公布，并由主办单位发函通知。</w:t>
      </w:r>
    </w:p>
    <w:p w14:paraId="2AF37796" w14:textId="51360D97" w:rsidR="00C545B5" w:rsidRPr="00354293" w:rsidRDefault="00621A1A" w:rsidP="00914079">
      <w:pPr>
        <w:pStyle w:val="a5"/>
        <w:numPr>
          <w:ilvl w:val="0"/>
          <w:numId w:val="10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大墩奖：各类第一名加送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3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件参考作品（规格参照第六点），由各类评审委员召集人共同遴选出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5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位大墩奖得主，于颁奖典礼公布；获大墩奖之作品作者须附作品原作保证书及著作利用授权同意书，由台中市政府文化局典藏，作品所有权归主办单位。</w:t>
      </w:r>
    </w:p>
    <w:p w14:paraId="1EEB03ED" w14:textId="77777777" w:rsidR="008A3A6F" w:rsidRPr="00354293" w:rsidRDefault="008A3A6F" w:rsidP="008A3A6F">
      <w:pPr>
        <w:pStyle w:val="a5"/>
        <w:ind w:left="851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zh-TW"/>
        </w:rPr>
      </w:pPr>
    </w:p>
    <w:p w14:paraId="593F7149" w14:textId="327D22F0" w:rsidR="00C545B5" w:rsidRPr="00354293" w:rsidRDefault="007F7C31" w:rsidP="00AD4DC7">
      <w:pPr>
        <w:pStyle w:val="a5"/>
        <w:numPr>
          <w:ilvl w:val="0"/>
          <w:numId w:val="1"/>
        </w:numP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作品规格：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15"/>
        <w:gridCol w:w="20"/>
        <w:gridCol w:w="4219"/>
        <w:gridCol w:w="11"/>
        <w:gridCol w:w="4228"/>
      </w:tblGrid>
      <w:tr w:rsidR="00EA0093" w:rsidRPr="00354293" w14:paraId="7D544C36" w14:textId="77777777" w:rsidTr="0022701C">
        <w:trPr>
          <w:cantSplit/>
          <w:trHeight w:hRule="exact" w:val="560"/>
        </w:trPr>
        <w:tc>
          <w:tcPr>
            <w:tcW w:w="44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CF975" w14:textId="1B5845C0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227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22B20" w14:textId="562F8879" w:rsidR="00C545B5" w:rsidRPr="00354293" w:rsidRDefault="007F7C31" w:rsidP="008C7C22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初审作品资料</w:t>
            </w:r>
          </w:p>
        </w:tc>
        <w:tc>
          <w:tcPr>
            <w:tcW w:w="227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F25199B" w14:textId="77777777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复审送件规格</w:t>
            </w:r>
          </w:p>
        </w:tc>
      </w:tr>
      <w:tr w:rsidR="00EA0093" w:rsidRPr="00354293" w14:paraId="145096B7" w14:textId="77777777" w:rsidTr="0022701C">
        <w:trPr>
          <w:cantSplit/>
          <w:trHeight w:hRule="exact" w:val="1759"/>
        </w:trPr>
        <w:tc>
          <w:tcPr>
            <w:tcW w:w="44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15A200" w14:textId="05CA849D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墨彩</w:t>
            </w:r>
          </w:p>
        </w:tc>
        <w:tc>
          <w:tcPr>
            <w:tcW w:w="2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AC0E" w14:textId="51D46C71" w:rsidR="008C7C22" w:rsidRPr="00354293" w:rsidRDefault="008C7C22" w:rsidP="00914079">
            <w:pPr>
              <w:pStyle w:val="a5"/>
              <w:numPr>
                <w:ilvl w:val="0"/>
                <w:numId w:val="13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3FAD6A99" w14:textId="46940FA8" w:rsidR="00A80CA0" w:rsidRPr="00354293" w:rsidRDefault="00DC5CD5" w:rsidP="00914079">
            <w:pPr>
              <w:pStyle w:val="a5"/>
              <w:numPr>
                <w:ilvl w:val="0"/>
                <w:numId w:val="13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作品局部或细部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EAB609" w14:textId="145F8DC4" w:rsidR="00C545B5" w:rsidRPr="00354293" w:rsidRDefault="00D804B0" w:rsidP="00DB67AD">
            <w:pPr>
              <w:pStyle w:val="a5"/>
              <w:numPr>
                <w:ilvl w:val="0"/>
                <w:numId w:val="4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连框装裱或卷轴不得超过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230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厘米（高）ｘ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厘米（宽）。</w:t>
            </w:r>
          </w:p>
          <w:p w14:paraId="69A905CE" w14:textId="1BE555BB" w:rsidR="002C53C5" w:rsidRPr="00354293" w:rsidRDefault="002C53C5" w:rsidP="00DB67AD">
            <w:pPr>
              <w:pStyle w:val="a5"/>
              <w:numPr>
                <w:ilvl w:val="0"/>
                <w:numId w:val="4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不得计算机合成、数字输出。</w:t>
            </w:r>
          </w:p>
        </w:tc>
      </w:tr>
      <w:tr w:rsidR="00EA0093" w:rsidRPr="00354293" w14:paraId="33D27B64" w14:textId="77777777" w:rsidTr="0022701C">
        <w:trPr>
          <w:cantSplit/>
          <w:trHeight w:hRule="exact" w:val="1997"/>
        </w:trPr>
        <w:tc>
          <w:tcPr>
            <w:tcW w:w="4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5D0F84" w14:textId="4E35A5ED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书法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1F7F" w14:textId="27C1D350" w:rsidR="00DC5CD5" w:rsidRPr="00354293" w:rsidRDefault="00DC5CD5" w:rsidP="00914079">
            <w:pPr>
              <w:pStyle w:val="a5"/>
              <w:numPr>
                <w:ilvl w:val="0"/>
                <w:numId w:val="1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679923A9" w14:textId="77777777" w:rsidR="00DC5CD5" w:rsidRPr="00354293" w:rsidRDefault="00DC5CD5" w:rsidP="00914079">
            <w:pPr>
              <w:pStyle w:val="a5"/>
              <w:numPr>
                <w:ilvl w:val="0"/>
                <w:numId w:val="1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作品局部或细部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523E4BAA" w14:textId="78FA06EC" w:rsidR="00C545B5" w:rsidRPr="00354293" w:rsidRDefault="007F7C31" w:rsidP="00914079">
            <w:pPr>
              <w:pStyle w:val="a5"/>
              <w:numPr>
                <w:ilvl w:val="0"/>
                <w:numId w:val="1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须附作品释文（含落款及钤印），楷书免释文。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5E904B" w14:textId="135D1060" w:rsidR="00C545B5" w:rsidRPr="00354293" w:rsidRDefault="00A80CA0" w:rsidP="00A8207A">
            <w:pPr>
              <w:pStyle w:val="a5"/>
              <w:numPr>
                <w:ilvl w:val="0"/>
                <w:numId w:val="39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连框装裱或卷轴不得超过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230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厘米（高）ｘ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厘米（宽）。</w:t>
            </w:r>
          </w:p>
        </w:tc>
      </w:tr>
      <w:tr w:rsidR="00EA0093" w:rsidRPr="00354293" w14:paraId="103F8554" w14:textId="77777777" w:rsidTr="007026D4">
        <w:trPr>
          <w:cantSplit/>
          <w:trHeight w:hRule="exact" w:val="3225"/>
        </w:trPr>
        <w:tc>
          <w:tcPr>
            <w:tcW w:w="4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F643D7" w14:textId="47A39B0D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篆刻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DF6F" w14:textId="4E614C81" w:rsidR="002C53C5" w:rsidRPr="00354293" w:rsidRDefault="006D4984" w:rsidP="00914079">
            <w:pPr>
              <w:pStyle w:val="a5"/>
              <w:numPr>
                <w:ilvl w:val="0"/>
                <w:numId w:val="1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以闲章为主，并以参赛作品之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5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方印拓、酌附边款黏贴于八开（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35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34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厘米或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70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17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厘米）宣纸，不须装裱；不须附照片。</w:t>
            </w:r>
          </w:p>
          <w:p w14:paraId="7F017D6E" w14:textId="74B266AA" w:rsidR="00C545B5" w:rsidRPr="00354293" w:rsidRDefault="002C53C5" w:rsidP="00914079">
            <w:pPr>
              <w:pStyle w:val="a5"/>
              <w:numPr>
                <w:ilvl w:val="0"/>
                <w:numId w:val="1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须附作品释文（含落款及钤印），楷书免释文。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16AC4" w14:textId="21B44A1A" w:rsidR="00D04366" w:rsidRPr="00354293" w:rsidRDefault="006D4984" w:rsidP="00914079">
            <w:pPr>
              <w:pStyle w:val="a5"/>
              <w:numPr>
                <w:ilvl w:val="0"/>
                <w:numId w:val="17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篆刻类送作品印拓一幅（以印泥钤拓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12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方、酌附边款）暨全数原印材（须盒装妥当），形式以卷轴或装框皆可（手卷不收）。</w:t>
            </w:r>
          </w:p>
          <w:p w14:paraId="551939B5" w14:textId="0185DEDA" w:rsidR="007026D4" w:rsidRPr="00354293" w:rsidRDefault="007026D4" w:rsidP="00914079">
            <w:pPr>
              <w:pStyle w:val="a5"/>
              <w:numPr>
                <w:ilvl w:val="0"/>
                <w:numId w:val="17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连框装裱或卷轴不得超过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230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厘米（高）ｘ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厘米（宽）</w:t>
            </w:r>
          </w:p>
          <w:p w14:paraId="65AF46E4" w14:textId="6DAE9DD8" w:rsidR="00C545B5" w:rsidRPr="00354293" w:rsidRDefault="005333DF" w:rsidP="00914079">
            <w:pPr>
              <w:pStyle w:val="a5"/>
              <w:numPr>
                <w:ilvl w:val="0"/>
                <w:numId w:val="17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作品中任何一方钤印，如参加其他竞赛获入选（含入选）以上奖项者，视同不符合参赛资格。</w:t>
            </w:r>
          </w:p>
        </w:tc>
      </w:tr>
      <w:tr w:rsidR="00EA0093" w:rsidRPr="00354293" w14:paraId="057813F5" w14:textId="77777777" w:rsidTr="0022701C">
        <w:trPr>
          <w:cantSplit/>
          <w:trHeight w:hRule="exact" w:val="1353"/>
        </w:trPr>
        <w:tc>
          <w:tcPr>
            <w:tcW w:w="4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8C98F3" w14:textId="1DEDD225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胶彩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DC45" w14:textId="627F0CF1" w:rsidR="00DC5CD5" w:rsidRPr="00354293" w:rsidRDefault="00DC5CD5" w:rsidP="00914079">
            <w:pPr>
              <w:pStyle w:val="a5"/>
              <w:numPr>
                <w:ilvl w:val="0"/>
                <w:numId w:val="1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6E4A0AF8" w14:textId="30951590" w:rsidR="00C545B5" w:rsidRPr="00354293" w:rsidRDefault="00DC5CD5" w:rsidP="00914079">
            <w:pPr>
              <w:pStyle w:val="a5"/>
              <w:numPr>
                <w:ilvl w:val="0"/>
                <w:numId w:val="1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作品局部或细部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E0AB8" w14:textId="1C8B7EAC" w:rsidR="00C545B5" w:rsidRPr="00354293" w:rsidRDefault="0063742E" w:rsidP="00914079">
            <w:pPr>
              <w:pStyle w:val="a5"/>
              <w:numPr>
                <w:ilvl w:val="0"/>
                <w:numId w:val="19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号（含）以上，装裱后不得超过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176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厘米。</w:t>
            </w:r>
          </w:p>
          <w:p w14:paraId="0D22A747" w14:textId="58E59EB7" w:rsidR="00D04366" w:rsidRPr="00354293" w:rsidRDefault="00D04366" w:rsidP="00914079">
            <w:pPr>
              <w:pStyle w:val="a5"/>
              <w:numPr>
                <w:ilvl w:val="0"/>
                <w:numId w:val="19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不得计算机合成、数字输出。</w:t>
            </w:r>
          </w:p>
        </w:tc>
      </w:tr>
      <w:tr w:rsidR="00EA0093" w:rsidRPr="00354293" w14:paraId="6015ED32" w14:textId="77777777" w:rsidTr="0022701C">
        <w:trPr>
          <w:cantSplit/>
          <w:trHeight w:hRule="exact" w:val="1698"/>
        </w:trPr>
        <w:tc>
          <w:tcPr>
            <w:tcW w:w="4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841ECD" w14:textId="6A8011BE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油画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68E2" w14:textId="5A98820B" w:rsidR="00DC5CD5" w:rsidRPr="00354293" w:rsidRDefault="00DC5CD5" w:rsidP="00914079">
            <w:pPr>
              <w:pStyle w:val="a5"/>
              <w:numPr>
                <w:ilvl w:val="0"/>
                <w:numId w:val="2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5E8359F0" w14:textId="5AB7712E" w:rsidR="00D04366" w:rsidRPr="00354293" w:rsidRDefault="00DC5CD5" w:rsidP="00914079">
            <w:pPr>
              <w:pStyle w:val="a5"/>
              <w:numPr>
                <w:ilvl w:val="0"/>
                <w:numId w:val="2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作品局部或细部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376F11EB" w14:textId="701E2799" w:rsidR="00C545B5" w:rsidRPr="00354293" w:rsidRDefault="007F7C31" w:rsidP="00914079">
            <w:pPr>
              <w:pStyle w:val="a5"/>
              <w:numPr>
                <w:ilvl w:val="0"/>
                <w:numId w:val="2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本类包含压克力绘画作品。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27480" w14:textId="625AAC59" w:rsidR="009E0E36" w:rsidRPr="00354293" w:rsidRDefault="0063742E" w:rsidP="00722AC6">
            <w:pPr>
              <w:pStyle w:val="a5"/>
              <w:numPr>
                <w:ilvl w:val="0"/>
                <w:numId w:val="21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装裱后不得超过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176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厘米。</w:t>
            </w:r>
          </w:p>
          <w:p w14:paraId="5451C596" w14:textId="7462FA6C" w:rsidR="00C545B5" w:rsidRPr="00354293" w:rsidRDefault="00D04366" w:rsidP="00914079">
            <w:pPr>
              <w:pStyle w:val="a5"/>
              <w:numPr>
                <w:ilvl w:val="0"/>
                <w:numId w:val="21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不得计算机合成、数字输出。</w:t>
            </w:r>
          </w:p>
        </w:tc>
      </w:tr>
      <w:tr w:rsidR="00EA0093" w:rsidRPr="00354293" w14:paraId="70CB3162" w14:textId="77777777" w:rsidTr="0022701C">
        <w:trPr>
          <w:cantSplit/>
          <w:trHeight w:hRule="exact" w:val="1714"/>
        </w:trPr>
        <w:tc>
          <w:tcPr>
            <w:tcW w:w="4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C601BF" w14:textId="60D6725A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lastRenderedPageBreak/>
              <w:t>水彩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A7C" w14:textId="0AE191B9" w:rsidR="00DC5CD5" w:rsidRPr="00354293" w:rsidRDefault="00DC5CD5" w:rsidP="00914079">
            <w:pPr>
              <w:pStyle w:val="a5"/>
              <w:numPr>
                <w:ilvl w:val="0"/>
                <w:numId w:val="22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524CA2E4" w14:textId="57A5E010" w:rsidR="00D04366" w:rsidRPr="00354293" w:rsidRDefault="00DC5CD5" w:rsidP="00914079">
            <w:pPr>
              <w:pStyle w:val="a5"/>
              <w:numPr>
                <w:ilvl w:val="0"/>
                <w:numId w:val="22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作品局部或细部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5DEDE801" w14:textId="5395E058" w:rsidR="00C545B5" w:rsidRPr="00354293" w:rsidRDefault="00D04366" w:rsidP="00914079">
            <w:pPr>
              <w:pStyle w:val="a5"/>
              <w:numPr>
                <w:ilvl w:val="0"/>
                <w:numId w:val="22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本类创作可含粉彩。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2D5D58" w14:textId="505814E2" w:rsidR="009E0E36" w:rsidRPr="00354293" w:rsidRDefault="000405DF" w:rsidP="00722AC6">
            <w:pPr>
              <w:pStyle w:val="a5"/>
              <w:numPr>
                <w:ilvl w:val="0"/>
                <w:numId w:val="23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装裱后不得超过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176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厘米。</w:t>
            </w:r>
          </w:p>
          <w:p w14:paraId="19230D8A" w14:textId="0CA78818" w:rsidR="00D04366" w:rsidRPr="00354293" w:rsidRDefault="00D04366" w:rsidP="00914079">
            <w:pPr>
              <w:pStyle w:val="a5"/>
              <w:numPr>
                <w:ilvl w:val="0"/>
                <w:numId w:val="23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不得计算机合成、数字输出。</w:t>
            </w:r>
          </w:p>
        </w:tc>
      </w:tr>
      <w:tr w:rsidR="00EA0093" w:rsidRPr="00354293" w14:paraId="2A8658B9" w14:textId="77777777" w:rsidTr="0022701C">
        <w:trPr>
          <w:cantSplit/>
          <w:trHeight w:hRule="exact" w:val="1978"/>
        </w:trPr>
        <w:tc>
          <w:tcPr>
            <w:tcW w:w="4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ED1D38" w14:textId="1716CD80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版画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4F06" w14:textId="3D730450" w:rsidR="00DC5CD5" w:rsidRPr="00354293" w:rsidRDefault="00DC5CD5" w:rsidP="00914079">
            <w:pPr>
              <w:pStyle w:val="a5"/>
              <w:numPr>
                <w:ilvl w:val="0"/>
                <w:numId w:val="2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319F2E2D" w14:textId="77777777" w:rsidR="00DC5CD5" w:rsidRPr="00354293" w:rsidRDefault="00DC5CD5" w:rsidP="00914079">
            <w:pPr>
              <w:pStyle w:val="a5"/>
              <w:numPr>
                <w:ilvl w:val="0"/>
                <w:numId w:val="2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作品局部或细部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32E3906C" w14:textId="42BB553B" w:rsidR="00C545B5" w:rsidRPr="00354293" w:rsidRDefault="000405DF" w:rsidP="00914079">
            <w:pPr>
              <w:pStyle w:val="a5"/>
              <w:numPr>
                <w:ilvl w:val="0"/>
                <w:numId w:val="2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版种不拘，作品资料需详述制作版种及技法。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1DF73F" w14:textId="1A361CB6" w:rsidR="005333DF" w:rsidRPr="00354293" w:rsidRDefault="000405DF" w:rsidP="005333DF">
            <w:pPr>
              <w:pStyle w:val="a5"/>
              <w:numPr>
                <w:ilvl w:val="0"/>
                <w:numId w:val="3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开以上，作品须以铅笔签注版次、画题、年代及签名。</w:t>
            </w:r>
          </w:p>
          <w:p w14:paraId="5F285D0B" w14:textId="552322CF" w:rsidR="00C545B5" w:rsidRPr="00354293" w:rsidRDefault="000405DF" w:rsidP="005333DF">
            <w:pPr>
              <w:pStyle w:val="a5"/>
              <w:numPr>
                <w:ilvl w:val="0"/>
                <w:numId w:val="3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装裱后不得超过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176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sym w:font="Wingdings 2" w:char="F0CE"/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厘米。</w:t>
            </w:r>
          </w:p>
        </w:tc>
      </w:tr>
      <w:tr w:rsidR="00EA0093" w:rsidRPr="00354293" w14:paraId="1C428987" w14:textId="77777777" w:rsidTr="00354293">
        <w:trPr>
          <w:cantSplit/>
          <w:trHeight w:hRule="exact" w:val="4117"/>
        </w:trPr>
        <w:tc>
          <w:tcPr>
            <w:tcW w:w="4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4F808A" w14:textId="2D6D6C40" w:rsidR="009D3EC1" w:rsidRPr="00354293" w:rsidRDefault="009D3EC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摄影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6746" w14:textId="3CCE7A6C" w:rsidR="000D3408" w:rsidRPr="00354293" w:rsidRDefault="00F72425" w:rsidP="00F72425">
            <w:pPr>
              <w:pStyle w:val="a5"/>
              <w:numPr>
                <w:ilvl w:val="0"/>
                <w:numId w:val="27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作品之照片可格放或经计算机后续处理为长边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～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12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英寸。</w:t>
            </w:r>
          </w:p>
          <w:p w14:paraId="22BA6DE2" w14:textId="286861A3" w:rsidR="009D3EC1" w:rsidRPr="00354293" w:rsidRDefault="000D3408" w:rsidP="000D3408">
            <w:pPr>
              <w:pStyle w:val="a5"/>
              <w:numPr>
                <w:ilvl w:val="0"/>
                <w:numId w:val="27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单张作品参赛者，请另加附三张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8x10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英寸相关参考作品，并于背面注明姓名及题目；参赛主照请特别注明。</w:t>
            </w:r>
          </w:p>
          <w:p w14:paraId="7E22BDA1" w14:textId="0E6DE9E9" w:rsidR="006D5297" w:rsidRPr="00354293" w:rsidRDefault="009A6B8F" w:rsidP="000D3408">
            <w:pPr>
              <w:pStyle w:val="a5"/>
              <w:numPr>
                <w:ilvl w:val="0"/>
                <w:numId w:val="27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每张作品档案大小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3-5MB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，将参赛作品完整影像及可执行文件上传云端空间后，于初审报名提供下载网址。</w:t>
            </w:r>
          </w:p>
          <w:p w14:paraId="3F02D10D" w14:textId="2DA34C7F" w:rsidR="006D5297" w:rsidRPr="00354293" w:rsidRDefault="006D5297" w:rsidP="000D3408">
            <w:pPr>
              <w:pStyle w:val="a5"/>
              <w:numPr>
                <w:ilvl w:val="0"/>
                <w:numId w:val="27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作品数字文件中不得出现作者资料。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1AABED" w14:textId="23AB14BD" w:rsidR="008816F6" w:rsidRPr="00354293" w:rsidRDefault="009D3EC1" w:rsidP="00EA0093">
            <w:pPr>
              <w:pStyle w:val="a3"/>
              <w:numPr>
                <w:ilvl w:val="0"/>
                <w:numId w:val="37"/>
              </w:numPr>
              <w:spacing w:before="44"/>
              <w:jc w:val="both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</w:rPr>
              <w:t>装裱后长边不得超过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</w:rPr>
              <w:t>150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</w:rPr>
              <w:t>厘米。</w:t>
            </w:r>
          </w:p>
        </w:tc>
      </w:tr>
      <w:tr w:rsidR="00EA0093" w:rsidRPr="00354293" w14:paraId="204274FB" w14:textId="77777777" w:rsidTr="0022701C">
        <w:trPr>
          <w:cantSplit/>
          <w:trHeight w:hRule="exact" w:val="3556"/>
        </w:trPr>
        <w:tc>
          <w:tcPr>
            <w:tcW w:w="4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945D2E" w14:textId="7198700B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雕塑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A311" w14:textId="7E349609" w:rsidR="00CC45E1" w:rsidRPr="00354293" w:rsidRDefault="00CC45E1" w:rsidP="00914079">
            <w:pPr>
              <w:pStyle w:val="a5"/>
              <w:numPr>
                <w:ilvl w:val="0"/>
                <w:numId w:val="2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68C95C3E" w14:textId="69E6670B" w:rsidR="00C545B5" w:rsidRPr="00354293" w:rsidRDefault="00CC45E1" w:rsidP="00914079">
            <w:pPr>
              <w:pStyle w:val="a5"/>
              <w:numPr>
                <w:ilvl w:val="0"/>
                <w:numId w:val="2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作品四个不同角度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727C79" w14:textId="68DC5F5A" w:rsidR="000405DF" w:rsidRPr="00354293" w:rsidRDefault="000405DF" w:rsidP="00914079">
            <w:pPr>
              <w:pStyle w:val="a5"/>
              <w:numPr>
                <w:ilvl w:val="0"/>
                <w:numId w:val="2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作品高、宽、深总和不得超过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440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厘米（含底座，其中最长边不得超过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)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  <w:p w14:paraId="29A3C0D5" w14:textId="77777777" w:rsidR="00914079" w:rsidRPr="00354293" w:rsidRDefault="000405DF" w:rsidP="00914079">
            <w:pPr>
              <w:pStyle w:val="a5"/>
              <w:numPr>
                <w:ilvl w:val="0"/>
                <w:numId w:val="2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重量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200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公斤以上者，参赛者应全程自行搬运、布置；请以坚固木箱装运，外箱须贴组装完成及展示形式相片。</w:t>
            </w:r>
          </w:p>
          <w:p w14:paraId="09266021" w14:textId="4B28D799" w:rsidR="00AB4148" w:rsidRPr="00354293" w:rsidRDefault="005333DF" w:rsidP="00914079">
            <w:pPr>
              <w:pStyle w:val="a5"/>
              <w:numPr>
                <w:ilvl w:val="0"/>
                <w:numId w:val="2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立体类精细作品请以压克力盒装，并加垫妥为固定，外以坚固木箱装运；作品于邮运过程中发生之毁损由作者自行负责。</w:t>
            </w:r>
          </w:p>
        </w:tc>
      </w:tr>
      <w:tr w:rsidR="00EA0093" w:rsidRPr="00354293" w14:paraId="4D1D86E0" w14:textId="77777777" w:rsidTr="0022701C">
        <w:trPr>
          <w:cantSplit/>
          <w:trHeight w:hRule="exact" w:val="2969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1D57" w14:textId="1CFFF88A" w:rsidR="00C545B5" w:rsidRPr="00354293" w:rsidRDefault="00023820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工艺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F25E" w14:textId="26F4401C" w:rsidR="00CC45E1" w:rsidRPr="00354293" w:rsidRDefault="00CC45E1" w:rsidP="00914079">
            <w:pPr>
              <w:pStyle w:val="a5"/>
              <w:numPr>
                <w:ilvl w:val="0"/>
                <w:numId w:val="29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2459B777" w14:textId="3C908554" w:rsidR="00C545B5" w:rsidRPr="00354293" w:rsidRDefault="00CC45E1" w:rsidP="00914079">
            <w:pPr>
              <w:pStyle w:val="a5"/>
              <w:numPr>
                <w:ilvl w:val="0"/>
                <w:numId w:val="29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作品四个不同角度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9B60" w14:textId="77777777" w:rsidR="00023820" w:rsidRPr="00354293" w:rsidRDefault="00023820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材料不拘，请以坚固木箱装运，外箱须贴组装完成及展示形式相片。</w:t>
            </w:r>
          </w:p>
          <w:p w14:paraId="287EE2AF" w14:textId="77777777" w:rsidR="00023820" w:rsidRPr="00354293" w:rsidRDefault="00023820" w:rsidP="00914079">
            <w:pPr>
              <w:pStyle w:val="a5"/>
              <w:numPr>
                <w:ilvl w:val="0"/>
                <w:numId w:val="2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平面作品：装裱后高、宽皆不得超过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厘米。</w:t>
            </w:r>
          </w:p>
          <w:p w14:paraId="44A058B8" w14:textId="77777777" w:rsidR="00023820" w:rsidRPr="00354293" w:rsidRDefault="00023820" w:rsidP="00914079">
            <w:pPr>
              <w:pStyle w:val="a5"/>
              <w:numPr>
                <w:ilvl w:val="0"/>
                <w:numId w:val="2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立体作品：高、宽、深总和不得超过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440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厘米（含底座，其中最长边不得超过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)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  <w:p w14:paraId="20E0049C" w14:textId="567851BA" w:rsidR="00C545B5" w:rsidRPr="00354293" w:rsidRDefault="00023820" w:rsidP="00914079">
            <w:pPr>
              <w:pStyle w:val="a5"/>
              <w:numPr>
                <w:ilvl w:val="0"/>
                <w:numId w:val="2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编织类长不得超过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厘米（裱于图板者尺寸同平面作品之规定）。</w:t>
            </w:r>
          </w:p>
        </w:tc>
      </w:tr>
      <w:tr w:rsidR="00EA0093" w:rsidRPr="00354293" w14:paraId="140D86D9" w14:textId="77777777" w:rsidTr="0022701C">
        <w:tc>
          <w:tcPr>
            <w:tcW w:w="4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43107C" w14:textId="7507B615" w:rsidR="00C545B5" w:rsidRPr="00354293" w:rsidRDefault="00023820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lastRenderedPageBreak/>
              <w:t>数字艺术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04C3" w14:textId="6DCEBA98" w:rsidR="00FB01F4" w:rsidRPr="00354293" w:rsidRDefault="00023820" w:rsidP="008816F6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可以静态、动态、互动等数字艺术作品参展，并将参赛作品完整影像及可执行文件上传云端空间后，于初审报名提供下载网址。</w:t>
            </w:r>
          </w:p>
          <w:p w14:paraId="763AC2AE" w14:textId="73AEB194" w:rsidR="00CC45E1" w:rsidRPr="00354293" w:rsidRDefault="00CC45E1" w:rsidP="00914079">
            <w:pPr>
              <w:pStyle w:val="a5"/>
              <w:numPr>
                <w:ilvl w:val="0"/>
                <w:numId w:val="3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545D76DC" w14:textId="4424DED4" w:rsidR="005E607B" w:rsidRPr="00354293" w:rsidRDefault="005E607B" w:rsidP="00914079">
            <w:pPr>
              <w:pStyle w:val="a5"/>
              <w:numPr>
                <w:ilvl w:val="0"/>
                <w:numId w:val="3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作品不同角度拍摄或不同段落之影像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8×10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英寸相片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127CD8C9" w14:textId="0B928949" w:rsidR="00C545B5" w:rsidRPr="00354293" w:rsidRDefault="00FB01F4" w:rsidP="00914079">
            <w:pPr>
              <w:pStyle w:val="a5"/>
              <w:numPr>
                <w:ilvl w:val="0"/>
                <w:numId w:val="3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作品动态影像及互动档案等非静态作品，请备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分钟内长度版本，请加附作品说明及展示方式说明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PDF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文件，如以现场装置呈现请另提供空间装置草图。</w:t>
            </w:r>
          </w:p>
          <w:p w14:paraId="5D5C9ADB" w14:textId="0BFE66F5" w:rsidR="00C6577C" w:rsidRPr="00354293" w:rsidRDefault="001326F2" w:rsidP="00914079">
            <w:pPr>
              <w:pStyle w:val="a5"/>
              <w:numPr>
                <w:ilvl w:val="0"/>
                <w:numId w:val="3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作品数字文件中不得出现作者姓名及所属单位资料。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38D0EB" w14:textId="507B763E" w:rsidR="001326F2" w:rsidRPr="00354293" w:rsidRDefault="00023820" w:rsidP="00914079">
            <w:pPr>
              <w:pStyle w:val="a5"/>
              <w:numPr>
                <w:ilvl w:val="0"/>
                <w:numId w:val="3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数字影像静态平面作品须输出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A0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118.8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x84.1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厘米）尺寸，框裱完成。</w:t>
            </w:r>
          </w:p>
          <w:p w14:paraId="53D7A887" w14:textId="754769AE" w:rsidR="001326F2" w:rsidRPr="00354293" w:rsidRDefault="00023820" w:rsidP="00914079">
            <w:pPr>
              <w:pStyle w:val="a5"/>
              <w:numPr>
                <w:ilvl w:val="0"/>
                <w:numId w:val="3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非属静态之数字艺术作品，须提交完整作品数字档案及可执行文件（上传云端空间后，提供下载网址），以及作品安装说明，且作品数字文件中不得出现作者姓名及所属单位资料。</w:t>
            </w:r>
          </w:p>
          <w:p w14:paraId="02E2A15D" w14:textId="4CB1A9C7" w:rsidR="00A7600C" w:rsidRPr="00354293" w:rsidRDefault="00023820" w:rsidP="005D2A4F">
            <w:pPr>
              <w:pStyle w:val="a5"/>
              <w:numPr>
                <w:ilvl w:val="0"/>
                <w:numId w:val="3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如有特殊装置或放映设备，由作者提供器材并应配合审查需要，自行完成作品布置。布置后空间不得超过高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2.4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x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长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x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宽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米。</w:t>
            </w:r>
          </w:p>
          <w:p w14:paraId="579541E3" w14:textId="54DC896C" w:rsidR="00C545B5" w:rsidRPr="00354293" w:rsidRDefault="00023820" w:rsidP="00914079">
            <w:pPr>
              <w:pStyle w:val="a5"/>
              <w:numPr>
                <w:ilvl w:val="0"/>
                <w:numId w:val="3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正式展览时，主办单位有权依展示规划及展览效果调整每件作品的展出区域尺寸。</w:t>
            </w:r>
          </w:p>
        </w:tc>
      </w:tr>
      <w:tr w:rsidR="00EA0093" w:rsidRPr="00354293" w14:paraId="7A937B9E" w14:textId="77777777" w:rsidTr="0022701C">
        <w:trPr>
          <w:cantSplit/>
          <w:trHeight w:hRule="exact" w:val="4795"/>
        </w:trPr>
        <w:tc>
          <w:tcPr>
            <w:tcW w:w="4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5ADCE9" w14:textId="2B65EF47" w:rsidR="0001732A" w:rsidRPr="00354293" w:rsidRDefault="0001732A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F720" w14:textId="77777777" w:rsidR="0001732A" w:rsidRPr="00354293" w:rsidRDefault="0001732A" w:rsidP="0091407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初审送件：</w:t>
            </w:r>
          </w:p>
          <w:p w14:paraId="09E1A77F" w14:textId="77777777" w:rsidR="0001732A" w:rsidRPr="00354293" w:rsidRDefault="0001732A" w:rsidP="00914079">
            <w:pPr>
              <w:pStyle w:val="a5"/>
              <w:numPr>
                <w:ilvl w:val="0"/>
                <w:numId w:val="3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系列或联幅作品请提供排序完成之全貌图。</w:t>
            </w:r>
          </w:p>
          <w:p w14:paraId="0FDF6278" w14:textId="77777777" w:rsidR="000D3408" w:rsidRPr="00354293" w:rsidRDefault="0001732A" w:rsidP="00914079">
            <w:pPr>
              <w:pStyle w:val="a5"/>
              <w:numPr>
                <w:ilvl w:val="0"/>
                <w:numId w:val="3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作品图片务求清晰，每张图片限</w:t>
            </w:r>
          </w:p>
          <w:p w14:paraId="25D9C577" w14:textId="07D1580F" w:rsidR="0001732A" w:rsidRPr="00354293" w:rsidRDefault="0001732A" w:rsidP="000D3408">
            <w:pPr>
              <w:pStyle w:val="a5"/>
              <w:ind w:left="48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3-5MB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内，文件格式须为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JPEG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D89BB5" w14:textId="77777777" w:rsidR="003B28B2" w:rsidRPr="00354293" w:rsidRDefault="003B28B2" w:rsidP="0091407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复审送件：</w:t>
            </w:r>
          </w:p>
          <w:p w14:paraId="10C13294" w14:textId="77777777" w:rsidR="00C6577C" w:rsidRPr="00354293" w:rsidRDefault="00BF7105" w:rsidP="00914079">
            <w:pPr>
              <w:pStyle w:val="a5"/>
              <w:numPr>
                <w:ilvl w:val="0"/>
                <w:numId w:val="3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作品背面右上角黏贴「复审作品标签」。</w:t>
            </w:r>
          </w:p>
          <w:p w14:paraId="60CDC0B8" w14:textId="04809BD4" w:rsidR="003B28B2" w:rsidRPr="00354293" w:rsidRDefault="003B28B2" w:rsidP="00914079">
            <w:pPr>
              <w:pStyle w:val="a5"/>
              <w:numPr>
                <w:ilvl w:val="0"/>
                <w:numId w:val="3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参赛者应自行注意作品尺寸规定，经主办单位发现尺寸不符规定者，将拒收或予以退件，退件费用由参赛者自行负担。</w:t>
            </w:r>
          </w:p>
          <w:p w14:paraId="04FEC16D" w14:textId="77777777" w:rsidR="00914079" w:rsidRPr="00354293" w:rsidRDefault="003B28B2" w:rsidP="00914079">
            <w:pPr>
              <w:pStyle w:val="a5"/>
              <w:numPr>
                <w:ilvl w:val="0"/>
                <w:numId w:val="3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作品须装裱（框）完成，平面框作请于正面加装压克力板，背面加装木板保护，立体作品请附坚固木箱安全包装，运送过程若因包装不妥遭致损坏，由作者自行负责。</w:t>
            </w:r>
          </w:p>
          <w:p w14:paraId="2E793282" w14:textId="3C4F2C5E" w:rsidR="00BF7105" w:rsidRPr="00354293" w:rsidRDefault="00BF7105" w:rsidP="00914079">
            <w:pPr>
              <w:pStyle w:val="a5"/>
              <w:numPr>
                <w:ilvl w:val="0"/>
                <w:numId w:val="3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重量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200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公斤以上者，主办单位视情况要求参赛者全程参与搬运、布置。</w:t>
            </w:r>
          </w:p>
        </w:tc>
      </w:tr>
    </w:tbl>
    <w:p w14:paraId="465BDE82" w14:textId="77777777" w:rsidR="0022701C" w:rsidRPr="00354293" w:rsidRDefault="0022701C" w:rsidP="0022701C">
      <w:pPr>
        <w:pStyle w:val="a5"/>
        <w:ind w:left="709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zh-TW"/>
        </w:rPr>
      </w:pPr>
    </w:p>
    <w:p w14:paraId="4A677309" w14:textId="77777777" w:rsidR="00EA0093" w:rsidRPr="00354293" w:rsidRDefault="00EA0093" w:rsidP="0022701C">
      <w:pPr>
        <w:pStyle w:val="a5"/>
        <w:ind w:left="709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zh-TW"/>
        </w:rPr>
      </w:pPr>
    </w:p>
    <w:p w14:paraId="7DB4F2B0" w14:textId="77777777" w:rsidR="00EA0093" w:rsidRPr="00354293" w:rsidRDefault="00EA0093" w:rsidP="0022701C">
      <w:pPr>
        <w:pStyle w:val="a5"/>
        <w:ind w:left="709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zh-TW"/>
        </w:rPr>
      </w:pPr>
    </w:p>
    <w:p w14:paraId="21CF42A6" w14:textId="77777777" w:rsidR="00EA0093" w:rsidRPr="00354293" w:rsidRDefault="00EA0093" w:rsidP="0022701C">
      <w:pPr>
        <w:pStyle w:val="a5"/>
        <w:ind w:left="709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zh-TW"/>
        </w:rPr>
      </w:pPr>
    </w:p>
    <w:p w14:paraId="77CDA769" w14:textId="49A10D7E" w:rsidR="00621A1A" w:rsidRPr="00354293" w:rsidRDefault="00621A1A" w:rsidP="00A73455">
      <w:pPr>
        <w:pStyle w:val="a5"/>
        <w:numPr>
          <w:ilvl w:val="0"/>
          <w:numId w:val="1"/>
        </w:numPr>
        <w:ind w:left="709" w:hanging="709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送退件及评审时间：作业时间如有更改，以主办单位通知为准，并实时于网站公告。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739"/>
        <w:gridCol w:w="2120"/>
        <w:gridCol w:w="1556"/>
        <w:gridCol w:w="2072"/>
      </w:tblGrid>
      <w:tr w:rsidR="00EA0093" w:rsidRPr="00354293" w14:paraId="1CFBCDB5" w14:textId="77777777" w:rsidTr="00C6577C">
        <w:trPr>
          <w:trHeight w:val="259"/>
        </w:trPr>
        <w:tc>
          <w:tcPr>
            <w:tcW w:w="428" w:type="pct"/>
            <w:vAlign w:val="center"/>
            <w:hideMark/>
          </w:tcPr>
          <w:p w14:paraId="094C6A62" w14:textId="73D21FDB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项目</w:t>
            </w:r>
          </w:p>
        </w:tc>
        <w:tc>
          <w:tcPr>
            <w:tcW w:w="1475" w:type="pct"/>
            <w:vAlign w:val="center"/>
            <w:hideMark/>
          </w:tcPr>
          <w:p w14:paraId="5399E467" w14:textId="7ABAC2AF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收件时间</w:t>
            </w:r>
          </w:p>
        </w:tc>
        <w:tc>
          <w:tcPr>
            <w:tcW w:w="1142" w:type="pct"/>
            <w:vAlign w:val="center"/>
            <w:hideMark/>
          </w:tcPr>
          <w:p w14:paraId="51DC231A" w14:textId="3AE32333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退件时间</w:t>
            </w:r>
          </w:p>
        </w:tc>
        <w:tc>
          <w:tcPr>
            <w:tcW w:w="838" w:type="pct"/>
            <w:vAlign w:val="center"/>
            <w:hideMark/>
          </w:tcPr>
          <w:p w14:paraId="053B7491" w14:textId="3F33A238" w:rsidR="00621A1A" w:rsidRPr="00354293" w:rsidRDefault="00621A1A" w:rsidP="008C090B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评审日期</w:t>
            </w:r>
          </w:p>
        </w:tc>
        <w:tc>
          <w:tcPr>
            <w:tcW w:w="1116" w:type="pct"/>
            <w:vAlign w:val="center"/>
            <w:hideMark/>
          </w:tcPr>
          <w:p w14:paraId="54F3832A" w14:textId="216C2CCA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备注</w:t>
            </w:r>
          </w:p>
        </w:tc>
      </w:tr>
      <w:tr w:rsidR="00EA0093" w:rsidRPr="00354293" w14:paraId="68B7176A" w14:textId="77777777" w:rsidTr="00C6577C">
        <w:trPr>
          <w:trHeight w:val="784"/>
        </w:trPr>
        <w:tc>
          <w:tcPr>
            <w:tcW w:w="428" w:type="pct"/>
            <w:vAlign w:val="center"/>
            <w:hideMark/>
          </w:tcPr>
          <w:p w14:paraId="030F5E5E" w14:textId="77777777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t>初审</w:t>
            </w:r>
          </w:p>
        </w:tc>
        <w:tc>
          <w:tcPr>
            <w:tcW w:w="1475" w:type="pct"/>
            <w:vAlign w:val="center"/>
            <w:hideMark/>
          </w:tcPr>
          <w:p w14:paraId="7FA3E5CE" w14:textId="2101023F" w:rsidR="00621A1A" w:rsidRPr="00354293" w:rsidRDefault="003B49B8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2021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年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4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日（星期四）至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4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15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日（星期四）</w:t>
            </w:r>
          </w:p>
        </w:tc>
        <w:tc>
          <w:tcPr>
            <w:tcW w:w="1142" w:type="pct"/>
            <w:vAlign w:val="center"/>
            <w:hideMark/>
          </w:tcPr>
          <w:p w14:paraId="4DB40FBE" w14:textId="77777777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不退件，请自行拷贝留存。</w:t>
            </w:r>
          </w:p>
        </w:tc>
        <w:tc>
          <w:tcPr>
            <w:tcW w:w="838" w:type="pct"/>
            <w:vAlign w:val="center"/>
            <w:hideMark/>
          </w:tcPr>
          <w:p w14:paraId="0FCCB8D4" w14:textId="77777777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预定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5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月上旬</w:t>
            </w:r>
          </w:p>
        </w:tc>
        <w:tc>
          <w:tcPr>
            <w:tcW w:w="1116" w:type="pct"/>
            <w:vAlign w:val="center"/>
            <w:hideMark/>
          </w:tcPr>
          <w:p w14:paraId="3BDB5776" w14:textId="4816678B" w:rsidR="00621A1A" w:rsidRPr="00354293" w:rsidRDefault="00621A1A" w:rsidP="00BF7105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t>在线报名截止日至</w:t>
            </w:r>
            <w:r w:rsidRPr="00354293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t>4</w:t>
            </w:r>
            <w:r w:rsidRPr="00354293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t>月</w:t>
            </w:r>
            <w:r w:rsidRPr="00354293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t>15</w:t>
            </w:r>
            <w:r w:rsidRPr="00354293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t>日，纸质报名以寄件日纪录为凭，逾期恕不受理。</w:t>
            </w:r>
          </w:p>
        </w:tc>
      </w:tr>
      <w:tr w:rsidR="00EA0093" w:rsidRPr="00354293" w14:paraId="31763E17" w14:textId="77777777" w:rsidTr="00C6577C">
        <w:trPr>
          <w:trHeight w:val="1576"/>
        </w:trPr>
        <w:tc>
          <w:tcPr>
            <w:tcW w:w="428" w:type="pct"/>
            <w:vAlign w:val="center"/>
            <w:hideMark/>
          </w:tcPr>
          <w:p w14:paraId="530A3DA2" w14:textId="77777777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lastRenderedPageBreak/>
              <w:t>复审</w:t>
            </w:r>
          </w:p>
        </w:tc>
        <w:tc>
          <w:tcPr>
            <w:tcW w:w="1475" w:type="pct"/>
            <w:vAlign w:val="center"/>
            <w:hideMark/>
          </w:tcPr>
          <w:p w14:paraId="4AEB60EB" w14:textId="60545BC0" w:rsidR="00621A1A" w:rsidRPr="00354293" w:rsidRDefault="003B49B8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2021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年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6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18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日（星期五）至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6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20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日（星期日）上午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9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时至下午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5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时台中市大墩文化中心大墩艺廊（一）</w:t>
            </w:r>
          </w:p>
        </w:tc>
        <w:tc>
          <w:tcPr>
            <w:tcW w:w="1142" w:type="pct"/>
            <w:vAlign w:val="center"/>
            <w:hideMark/>
          </w:tcPr>
          <w:p w14:paraId="42F1F4E2" w14:textId="77777777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未入选者退件：</w:t>
            </w:r>
          </w:p>
          <w:p w14:paraId="574C4FF3" w14:textId="3D834D43" w:rsidR="00621A1A" w:rsidRPr="00354293" w:rsidRDefault="003B49B8" w:rsidP="00BF7105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2021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年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7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2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日（星期五）至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7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3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日（星期六）上午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9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时至下午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5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</w:t>
            </w:r>
          </w:p>
        </w:tc>
        <w:tc>
          <w:tcPr>
            <w:tcW w:w="838" w:type="pct"/>
            <w:vAlign w:val="center"/>
            <w:hideMark/>
          </w:tcPr>
          <w:p w14:paraId="25A412EB" w14:textId="77777777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预定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6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月下旬</w:t>
            </w:r>
          </w:p>
        </w:tc>
        <w:tc>
          <w:tcPr>
            <w:tcW w:w="1116" w:type="pct"/>
            <w:vMerge w:val="restart"/>
            <w:vAlign w:val="center"/>
            <w:hideMark/>
          </w:tcPr>
          <w:p w14:paraId="08C2BA6B" w14:textId="2416C838" w:rsidR="00621A1A" w:rsidRPr="00354293" w:rsidRDefault="00BF7105" w:rsidP="00C6577C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请依规定时间办理送、退件，逾期退件者，主办单位全权处理。</w:t>
            </w:r>
          </w:p>
        </w:tc>
      </w:tr>
      <w:tr w:rsidR="00EA0093" w:rsidRPr="00354293" w14:paraId="6BAF1D6B" w14:textId="77777777" w:rsidTr="00C6577C">
        <w:trPr>
          <w:trHeight w:val="1051"/>
        </w:trPr>
        <w:tc>
          <w:tcPr>
            <w:tcW w:w="428" w:type="pct"/>
            <w:vAlign w:val="center"/>
            <w:hideMark/>
          </w:tcPr>
          <w:p w14:paraId="2038BA12" w14:textId="77777777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t>大墩奖评审</w:t>
            </w:r>
          </w:p>
        </w:tc>
        <w:tc>
          <w:tcPr>
            <w:tcW w:w="1475" w:type="pct"/>
            <w:vAlign w:val="center"/>
            <w:hideMark/>
          </w:tcPr>
          <w:p w14:paraId="3B47037B" w14:textId="5E85A5FD" w:rsidR="00621A1A" w:rsidRPr="00354293" w:rsidRDefault="003B49B8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2021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年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7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16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日（星期五）至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7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17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日（星期六）上午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9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时至下午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5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时台中市大墩文化中心大墩艺廊（一）</w:t>
            </w:r>
          </w:p>
        </w:tc>
        <w:tc>
          <w:tcPr>
            <w:tcW w:w="1142" w:type="pct"/>
            <w:vAlign w:val="center"/>
            <w:hideMark/>
          </w:tcPr>
          <w:p w14:paraId="2E5D4F57" w14:textId="77777777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另行通知</w:t>
            </w:r>
          </w:p>
        </w:tc>
        <w:tc>
          <w:tcPr>
            <w:tcW w:w="838" w:type="pct"/>
            <w:vAlign w:val="center"/>
            <w:hideMark/>
          </w:tcPr>
          <w:p w14:paraId="4CB98549" w14:textId="77777777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预定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7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月下旬</w:t>
            </w:r>
          </w:p>
        </w:tc>
        <w:tc>
          <w:tcPr>
            <w:tcW w:w="1116" w:type="pct"/>
            <w:vMerge/>
            <w:vAlign w:val="center"/>
            <w:hideMark/>
          </w:tcPr>
          <w:p w14:paraId="043B22B5" w14:textId="77777777" w:rsidR="00621A1A" w:rsidRPr="00354293" w:rsidRDefault="00621A1A" w:rsidP="00621A1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  <w:lang w:val="zh-TW" w:bidi="zh-TW"/>
              </w:rPr>
            </w:pPr>
          </w:p>
        </w:tc>
      </w:tr>
    </w:tbl>
    <w:p w14:paraId="2B6007CF" w14:textId="36BE0101" w:rsidR="008F74A6" w:rsidRPr="00354293" w:rsidRDefault="008F74A6" w:rsidP="00C6577C">
      <w:pPr>
        <w:pStyle w:val="a5"/>
        <w:numPr>
          <w:ilvl w:val="0"/>
          <w:numId w:val="1"/>
        </w:numPr>
        <w:ind w:left="709" w:hanging="709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洽询：相关洽询事项，请致电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04-22289111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转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25217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黄小姐</w:t>
      </w:r>
    </w:p>
    <w:p w14:paraId="2932F6DE" w14:textId="77777777" w:rsidR="00701EE5" w:rsidRPr="00354293" w:rsidRDefault="00701EE5" w:rsidP="00C6577C">
      <w:pPr>
        <w:pStyle w:val="a5"/>
        <w:numPr>
          <w:ilvl w:val="0"/>
          <w:numId w:val="1"/>
        </w:numPr>
        <w:ind w:left="709" w:hanging="709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奖励：</w:t>
      </w:r>
    </w:p>
    <w:p w14:paraId="7B7596AC" w14:textId="77777777" w:rsidR="00701EE5" w:rsidRPr="00354293" w:rsidRDefault="00701EE5" w:rsidP="00914079">
      <w:pPr>
        <w:pStyle w:val="a5"/>
        <w:numPr>
          <w:ilvl w:val="0"/>
          <w:numId w:val="31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大墩奖：由各类第一名中遴选出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5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名，除第一名奖金新台币十二万元外，另颁发典藏奖金新台币十二万元整（含税）、奖座一座、奖状及典藏证书各一纸。</w:t>
      </w:r>
    </w:p>
    <w:p w14:paraId="28AD4EA0" w14:textId="77777777" w:rsidR="00701EE5" w:rsidRPr="00354293" w:rsidRDefault="00701EE5" w:rsidP="00914079">
      <w:pPr>
        <w:pStyle w:val="a5"/>
        <w:numPr>
          <w:ilvl w:val="0"/>
          <w:numId w:val="31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各类第一名：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名，奖金新台币十二万元整（含税），奖状一纸、奖牌一面。</w:t>
      </w:r>
    </w:p>
    <w:p w14:paraId="066DF762" w14:textId="77777777" w:rsidR="00701EE5" w:rsidRPr="00354293" w:rsidRDefault="00701EE5" w:rsidP="00914079">
      <w:pPr>
        <w:pStyle w:val="a5"/>
        <w:numPr>
          <w:ilvl w:val="0"/>
          <w:numId w:val="31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各类第二名：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名，奖金新台币八万元整（含税），奖状一纸、奖牌一面。</w:t>
      </w:r>
    </w:p>
    <w:p w14:paraId="2F9A8549" w14:textId="77777777" w:rsidR="00701EE5" w:rsidRPr="00354293" w:rsidRDefault="00701EE5" w:rsidP="00914079">
      <w:pPr>
        <w:pStyle w:val="a5"/>
        <w:numPr>
          <w:ilvl w:val="0"/>
          <w:numId w:val="31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各类第三名：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名，奖金新台币五万元整（含税），奖状一纸、奖牌一面。</w:t>
      </w:r>
    </w:p>
    <w:p w14:paraId="516F97FB" w14:textId="77777777" w:rsidR="00701EE5" w:rsidRPr="00354293" w:rsidRDefault="00701EE5" w:rsidP="00914079">
      <w:pPr>
        <w:pStyle w:val="a5"/>
        <w:numPr>
          <w:ilvl w:val="0"/>
          <w:numId w:val="31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各类优选：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至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4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名（总数不逾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34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名），奖金新台币一万五千元整（含税），奖状一纸。</w:t>
      </w:r>
    </w:p>
    <w:p w14:paraId="49C5D4F0" w14:textId="77777777" w:rsidR="00701EE5" w:rsidRPr="00354293" w:rsidRDefault="00701EE5" w:rsidP="00914079">
      <w:pPr>
        <w:pStyle w:val="a5"/>
        <w:numPr>
          <w:ilvl w:val="0"/>
          <w:numId w:val="31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各类入选：若干名，奖状一纸。</w:t>
      </w:r>
    </w:p>
    <w:p w14:paraId="33D6CF16" w14:textId="1BE688F3" w:rsidR="00621A1A" w:rsidRPr="00354293" w:rsidRDefault="00701EE5" w:rsidP="00914079">
      <w:pPr>
        <w:pStyle w:val="a5"/>
        <w:numPr>
          <w:ilvl w:val="0"/>
          <w:numId w:val="31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以上得奖者可获主办单位颁发本届「大墩美展」专辑一册。</w:t>
      </w:r>
    </w:p>
    <w:p w14:paraId="15BC6A3C" w14:textId="77777777" w:rsidR="007034B0" w:rsidRPr="00354293" w:rsidRDefault="007034B0" w:rsidP="007034B0">
      <w:pPr>
        <w:pStyle w:val="a5"/>
        <w:ind w:left="851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zh-TW"/>
        </w:rPr>
      </w:pPr>
    </w:p>
    <w:p w14:paraId="5FF44B81" w14:textId="77777777" w:rsidR="00701EE5" w:rsidRPr="00354293" w:rsidRDefault="00701EE5" w:rsidP="000D3408">
      <w:pPr>
        <w:pStyle w:val="a5"/>
        <w:numPr>
          <w:ilvl w:val="0"/>
          <w:numId w:val="1"/>
        </w:numPr>
        <w:ind w:left="851" w:hanging="851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得奖作品展览：</w:t>
      </w:r>
    </w:p>
    <w:p w14:paraId="66A270AA" w14:textId="7FAD834A" w:rsidR="00701EE5" w:rsidRPr="00354293" w:rsidRDefault="00701EE5" w:rsidP="00914079">
      <w:pPr>
        <w:pStyle w:val="a5"/>
        <w:numPr>
          <w:ilvl w:val="0"/>
          <w:numId w:val="5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日期：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2021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年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10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月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30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日（星期六）至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月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17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日（星期三）</w:t>
      </w:r>
    </w:p>
    <w:p w14:paraId="36A44900" w14:textId="77777777" w:rsidR="00701EE5" w:rsidRPr="00354293" w:rsidRDefault="00701EE5" w:rsidP="00914079">
      <w:pPr>
        <w:pStyle w:val="a5"/>
        <w:numPr>
          <w:ilvl w:val="0"/>
          <w:numId w:val="5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地点：台中市大墩文化中心（大墩艺廊一～三、五～七）台中市西区英才路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600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号</w:t>
      </w:r>
    </w:p>
    <w:p w14:paraId="62D56C62" w14:textId="0448E515" w:rsidR="00701EE5" w:rsidRPr="00354293" w:rsidRDefault="00701EE5" w:rsidP="00914079">
      <w:pPr>
        <w:pStyle w:val="a5"/>
        <w:numPr>
          <w:ilvl w:val="0"/>
          <w:numId w:val="5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退件：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2021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年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月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19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日（星期五）至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月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20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日（星期六）</w:t>
      </w:r>
    </w:p>
    <w:p w14:paraId="27537BC1" w14:textId="77777777" w:rsidR="00701EE5" w:rsidRPr="00354293" w:rsidRDefault="00701EE5" w:rsidP="00914079">
      <w:pPr>
        <w:pStyle w:val="a5"/>
        <w:numPr>
          <w:ilvl w:val="0"/>
          <w:numId w:val="5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作品展出有安全顾虑者，主办单位可要求作者亲自到场协助布展，或不予展出。</w:t>
      </w:r>
    </w:p>
    <w:p w14:paraId="17D69030" w14:textId="5C46E887" w:rsidR="00701EE5" w:rsidRPr="00354293" w:rsidRDefault="00701EE5" w:rsidP="00914079">
      <w:pPr>
        <w:pStyle w:val="a5"/>
        <w:numPr>
          <w:ilvl w:val="0"/>
          <w:numId w:val="5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所有参赛作品于参赛及展出期间不得更换或提借。</w:t>
      </w:r>
    </w:p>
    <w:p w14:paraId="06AED7A2" w14:textId="77777777" w:rsidR="00DC1078" w:rsidRPr="00354293" w:rsidRDefault="00DC1078" w:rsidP="00DC1078">
      <w:pPr>
        <w:pStyle w:val="a5"/>
        <w:ind w:left="851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zh-TW"/>
        </w:rPr>
      </w:pPr>
    </w:p>
    <w:p w14:paraId="1CBA2B7B" w14:textId="77777777" w:rsidR="00AA5DE9" w:rsidRPr="00354293" w:rsidRDefault="00AA5DE9" w:rsidP="00914079">
      <w:pPr>
        <w:pStyle w:val="a5"/>
        <w:numPr>
          <w:ilvl w:val="0"/>
          <w:numId w:val="32"/>
        </w:numPr>
        <w:ind w:left="851" w:hanging="851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颁奖：</w:t>
      </w:r>
    </w:p>
    <w:p w14:paraId="3304ECFB" w14:textId="75AEBCFB" w:rsidR="00AA5DE9" w:rsidRPr="00354293" w:rsidRDefault="00AA5DE9" w:rsidP="00914079">
      <w:pPr>
        <w:pStyle w:val="a5"/>
        <w:numPr>
          <w:ilvl w:val="0"/>
          <w:numId w:val="6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日期：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2021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年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10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月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30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日（星期六）下午</w:t>
      </w:r>
    </w:p>
    <w:p w14:paraId="17AE1338" w14:textId="497613F3" w:rsidR="00AA5DE9" w:rsidRPr="00354293" w:rsidRDefault="00AA5DE9" w:rsidP="00914079">
      <w:pPr>
        <w:pStyle w:val="a5"/>
        <w:numPr>
          <w:ilvl w:val="0"/>
          <w:numId w:val="6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地点：台中市政府台湾大道市政大楼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4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楼集会堂。</w:t>
      </w:r>
    </w:p>
    <w:p w14:paraId="764125A0" w14:textId="77777777" w:rsidR="00AA5DE9" w:rsidRPr="00354293" w:rsidRDefault="00AA5DE9" w:rsidP="00914079">
      <w:pPr>
        <w:pStyle w:val="a5"/>
        <w:numPr>
          <w:ilvl w:val="0"/>
          <w:numId w:val="32"/>
        </w:numPr>
        <w:ind w:left="851" w:hanging="851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权责：</w:t>
      </w:r>
    </w:p>
    <w:p w14:paraId="0908C27E" w14:textId="77777777" w:rsidR="00AA5DE9" w:rsidRPr="00354293" w:rsidRDefault="00AA5DE9" w:rsidP="00914079">
      <w:pPr>
        <w:pStyle w:val="a5"/>
        <w:numPr>
          <w:ilvl w:val="0"/>
          <w:numId w:val="7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主办单位对作者资料及展出作品有进行教学、研究、展览、摄影、出版、宣传、制作成果光盘、文宣推广品及网页制作等使用形式，不受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lastRenderedPageBreak/>
        <w:t>时间、地域、次数及方式限制，作者应承诺不对主办单位行使著作人格权。</w:t>
      </w:r>
    </w:p>
    <w:p w14:paraId="64691414" w14:textId="77777777" w:rsidR="00AA5DE9" w:rsidRPr="00354293" w:rsidRDefault="00AA5DE9" w:rsidP="00914079">
      <w:pPr>
        <w:pStyle w:val="a5"/>
        <w:numPr>
          <w:ilvl w:val="0"/>
          <w:numId w:val="7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复审及大墩奖评审阶段送审作品若采用邮寄或运输送件，请自行包装妥当，运送过程所遭致之损失，由作者自行负担。</w:t>
      </w:r>
    </w:p>
    <w:p w14:paraId="65E3390F" w14:textId="63429385" w:rsidR="00DE78A9" w:rsidRPr="00354293" w:rsidRDefault="00DE78A9" w:rsidP="00914079">
      <w:pPr>
        <w:pStyle w:val="a5"/>
        <w:numPr>
          <w:ilvl w:val="0"/>
          <w:numId w:val="7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作品同时参加本竞赛及其他竞赛，并均获奖者，视同重复参赛，予以取消资格。</w:t>
      </w:r>
    </w:p>
    <w:p w14:paraId="207211E6" w14:textId="77777777" w:rsidR="00AA5DE9" w:rsidRPr="00354293" w:rsidRDefault="00AA5DE9" w:rsidP="00914079">
      <w:pPr>
        <w:pStyle w:val="a5"/>
        <w:numPr>
          <w:ilvl w:val="0"/>
          <w:numId w:val="7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入选以上作品，日后倘被查觉参赛资格不符者，主办单位将取消其获奖资格、收回奖励（奖金、奖座、奖牌、奖状等），且该作者应自负法律责任。</w:t>
      </w:r>
    </w:p>
    <w:p w14:paraId="4153FA84" w14:textId="77777777" w:rsidR="00AA5DE9" w:rsidRPr="00354293" w:rsidRDefault="00AA5DE9" w:rsidP="00914079">
      <w:pPr>
        <w:pStyle w:val="a5"/>
        <w:numPr>
          <w:ilvl w:val="0"/>
          <w:numId w:val="7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主办单位对参赛作品负保管之责，惟因作品材质脆弱、结构装置不良、作品未标示开箱图标等原因，导致作品于装卸时受损，或因其他不可抗拒因素受损坏者，不负赔偿之责。</w:t>
      </w:r>
    </w:p>
    <w:p w14:paraId="7B91B58C" w14:textId="64A095F3" w:rsidR="00AA5DE9" w:rsidRPr="00354293" w:rsidRDefault="00AA5DE9" w:rsidP="00914079">
      <w:pPr>
        <w:pStyle w:val="a5"/>
        <w:numPr>
          <w:ilvl w:val="0"/>
          <w:numId w:val="7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保险：期限自作品收件后至退件截止日止，由主办单位办理保险事宜。</w:t>
      </w:r>
    </w:p>
    <w:p w14:paraId="6756E91B" w14:textId="77777777" w:rsidR="00AA5DE9" w:rsidRPr="00354293" w:rsidRDefault="00AA5DE9" w:rsidP="00914079">
      <w:pPr>
        <w:pStyle w:val="a5"/>
        <w:numPr>
          <w:ilvl w:val="0"/>
          <w:numId w:val="8"/>
        </w:numPr>
        <w:ind w:left="1134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复审评审前，每件作品以新台币二万元为送件之原件作品保额（最高赔偿金额）。</w:t>
      </w:r>
    </w:p>
    <w:p w14:paraId="207A11D7" w14:textId="69CFE37C" w:rsidR="00AA5DE9" w:rsidRPr="00354293" w:rsidRDefault="00AA5DE9" w:rsidP="00914079">
      <w:pPr>
        <w:pStyle w:val="a5"/>
        <w:numPr>
          <w:ilvl w:val="0"/>
          <w:numId w:val="8"/>
        </w:numPr>
        <w:ind w:left="1134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复审评审后，前三名每件作品保额新台币十万元整、优选及入选作品每件保额新台币五万元整；未入选者以每件作品新台币二万元整投保。作品出险时以投保金额为理赔上限。</w:t>
      </w:r>
    </w:p>
    <w:p w14:paraId="7555BFCB" w14:textId="4C9E2834" w:rsidR="00AA5DE9" w:rsidRPr="00354293" w:rsidRDefault="00AA5DE9" w:rsidP="00EA0093">
      <w:pPr>
        <w:pStyle w:val="a5"/>
        <w:numPr>
          <w:ilvl w:val="0"/>
          <w:numId w:val="7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凡送件参赛者，视为同意遵守本简章各项规定。</w:t>
      </w:r>
    </w:p>
    <w:p w14:paraId="2145908F" w14:textId="4637144E" w:rsidR="00467930" w:rsidRPr="00354293" w:rsidRDefault="00AA5DE9" w:rsidP="00914079">
      <w:pPr>
        <w:pStyle w:val="a5"/>
        <w:numPr>
          <w:ilvl w:val="0"/>
          <w:numId w:val="32"/>
        </w:numPr>
        <w:ind w:left="851" w:hanging="851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其他：</w:t>
      </w:r>
    </w:p>
    <w:p w14:paraId="23BEE1B2" w14:textId="523BE438" w:rsidR="00467930" w:rsidRPr="00354293" w:rsidRDefault="00AA5DE9" w:rsidP="00DD66A1">
      <w:pPr>
        <w:pStyle w:val="a5"/>
        <w:numPr>
          <w:ilvl w:val="0"/>
          <w:numId w:val="9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国内参赛人士居住于桃园（含）以北、台南（含）以南（以户籍地为准）及离岛地区，获入选以上奖项并参与颁奖典礼者，由主办单位提供当晚免费住宿。</w:t>
      </w:r>
    </w:p>
    <w:p w14:paraId="561A7B57" w14:textId="77777777" w:rsidR="00467930" w:rsidRPr="00354293" w:rsidRDefault="00AA5DE9" w:rsidP="00914079">
      <w:pPr>
        <w:pStyle w:val="a5"/>
        <w:numPr>
          <w:ilvl w:val="0"/>
          <w:numId w:val="9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国外及大陆地区参赛人士获各类前三名奖项并参与颁奖典礼者，由主办单位提供四天三夜免费住宿。</w:t>
      </w:r>
    </w:p>
    <w:p w14:paraId="44AB5CB9" w14:textId="147B4221" w:rsidR="00AA5DE9" w:rsidRPr="00354293" w:rsidRDefault="00AA5DE9" w:rsidP="00914079">
      <w:pPr>
        <w:pStyle w:val="a5"/>
        <w:numPr>
          <w:ilvl w:val="0"/>
          <w:numId w:val="9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各类第一名为评比大墩奖加送之参考作品、国外及大陆地区参赛人士作品，由主办单位负担退件运费。</w:t>
      </w:r>
    </w:p>
    <w:p w14:paraId="2A1D0166" w14:textId="6064DC7C" w:rsidR="00C545B5" w:rsidRPr="00354293" w:rsidRDefault="00AA5DE9" w:rsidP="00914079">
      <w:pPr>
        <w:pStyle w:val="a5"/>
        <w:numPr>
          <w:ilvl w:val="0"/>
          <w:numId w:val="32"/>
        </w:numPr>
        <w:ind w:left="851" w:hanging="851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本简章如有未尽事宜，由筹备委员会修正补充，并随时公告于台中市大墩美展网站首页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/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最新消息项下。</w:t>
      </w:r>
    </w:p>
    <w:sectPr w:rsidR="00C545B5" w:rsidRPr="00354293" w:rsidSect="009B6868">
      <w:footerReference w:type="default" r:id="rId10"/>
      <w:pgSz w:w="11910" w:h="16840"/>
      <w:pgMar w:top="1202" w:right="1259" w:bottom="1202" w:left="1378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9F222" w14:textId="77777777" w:rsidR="0066789D" w:rsidRDefault="0066789D">
      <w:r>
        <w:separator/>
      </w:r>
    </w:p>
  </w:endnote>
  <w:endnote w:type="continuationSeparator" w:id="0">
    <w:p w14:paraId="136D8CDF" w14:textId="77777777" w:rsidR="0066789D" w:rsidRDefault="0066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D6104" w14:textId="185FD006" w:rsidR="00C545B5" w:rsidRPr="008D1FC1" w:rsidRDefault="00497E85">
    <w:pPr>
      <w:spacing w:line="14" w:lineRule="auto"/>
      <w:rPr>
        <w:rFonts w:asciiTheme="majorBidi" w:hAnsiTheme="majorBidi" w:cstheme="majorBidi"/>
        <w:sz w:val="18"/>
        <w:szCs w:val="18"/>
      </w:rPr>
    </w:pPr>
    <w:r w:rsidRPr="008D1FC1">
      <w:rPr>
        <w:rFonts w:asciiTheme="majorBidi" w:hAnsiTheme="majorBid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82E264" wp14:editId="4927D694">
              <wp:simplePos x="0" y="0"/>
              <wp:positionH relativeFrom="page">
                <wp:posOffset>3723005</wp:posOffset>
              </wp:positionH>
              <wp:positionV relativeFrom="page">
                <wp:posOffset>9904730</wp:posOffset>
              </wp:positionV>
              <wp:extent cx="114300" cy="15240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3CD2D" w14:textId="77777777" w:rsidR="00C545B5" w:rsidRDefault="007F7C31">
                          <w:pPr>
                            <w:spacing w:line="219" w:lineRule="exact"/>
                            <w:ind w:left="40"/>
                            <w:rPr>
                              <w:rFonts w:ascii="標楷體" w:eastAsia="SimSun" w:hAnsi="標楷體" w:cs="標楷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1FC1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79.9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iJAxb+AAAAANAQAADwAAAAAA&#10;AAAAAAAAAAACBQAAZHJzL2Rvd25yZXYueG1sUEsFBgAAAAAEAAQA8wAAAA8GAAAAAA==&#10;" filled="f" stroked="f">
              <v:textbox inset="0,0,0,0">
                <w:txbxContent>
                  <w:p w14:paraId="2C33CD2D" w14:textId="77777777" w:rsidR="00C545B5" w:rsidRDefault="007F7C31">
                    <w:pPr>
                      <w:spacing w:line="219" w:lineRule="exact"/>
                      <w:ind w:left="40"/>
                      <w:rPr>
                        <w:rFonts w:ascii="標楷體" w:eastAsia="SimSun" w:hAnsi="標楷體" w:cs="標楷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標楷體" w:hint="eastAs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1FC1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AA347" w14:textId="77777777" w:rsidR="0066789D" w:rsidRDefault="0066789D">
      <w:r>
        <w:separator/>
      </w:r>
    </w:p>
  </w:footnote>
  <w:footnote w:type="continuationSeparator" w:id="0">
    <w:p w14:paraId="2D3CE85A" w14:textId="77777777" w:rsidR="0066789D" w:rsidRDefault="0066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3015"/>
    <w:multiLevelType w:val="hybridMultilevel"/>
    <w:tmpl w:val="9FC25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AF0C4D"/>
    <w:multiLevelType w:val="hybridMultilevel"/>
    <w:tmpl w:val="732CD4D4"/>
    <w:lvl w:ilvl="0" w:tplc="6F22FD4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F276DFC"/>
    <w:multiLevelType w:val="hybridMultilevel"/>
    <w:tmpl w:val="A16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EC6F32"/>
    <w:multiLevelType w:val="hybridMultilevel"/>
    <w:tmpl w:val="3C38AD08"/>
    <w:lvl w:ilvl="0" w:tplc="8270A5C6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1F0224"/>
    <w:multiLevelType w:val="hybridMultilevel"/>
    <w:tmpl w:val="97344AD2"/>
    <w:lvl w:ilvl="0" w:tplc="A2DC556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3474963"/>
    <w:multiLevelType w:val="hybridMultilevel"/>
    <w:tmpl w:val="295C0C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A834B13"/>
    <w:multiLevelType w:val="hybridMultilevel"/>
    <w:tmpl w:val="BF246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B301D3"/>
    <w:multiLevelType w:val="hybridMultilevel"/>
    <w:tmpl w:val="D92AC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9D2B5C"/>
    <w:multiLevelType w:val="hybridMultilevel"/>
    <w:tmpl w:val="BF246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A32887"/>
    <w:multiLevelType w:val="hybridMultilevel"/>
    <w:tmpl w:val="FD7633C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81A27FC"/>
    <w:multiLevelType w:val="hybridMultilevel"/>
    <w:tmpl w:val="D92AC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79712A"/>
    <w:multiLevelType w:val="hybridMultilevel"/>
    <w:tmpl w:val="71DA2D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C0B6142"/>
    <w:multiLevelType w:val="hybridMultilevel"/>
    <w:tmpl w:val="A16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771ADD"/>
    <w:multiLevelType w:val="hybridMultilevel"/>
    <w:tmpl w:val="A16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2A3E64"/>
    <w:multiLevelType w:val="hybridMultilevel"/>
    <w:tmpl w:val="7BCCA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A25D0"/>
    <w:multiLevelType w:val="hybridMultilevel"/>
    <w:tmpl w:val="553C3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120B57"/>
    <w:multiLevelType w:val="hybridMultilevel"/>
    <w:tmpl w:val="0234D8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AE599F"/>
    <w:multiLevelType w:val="hybridMultilevel"/>
    <w:tmpl w:val="01E28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2A7DCF"/>
    <w:multiLevelType w:val="hybridMultilevel"/>
    <w:tmpl w:val="14101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C06393"/>
    <w:multiLevelType w:val="hybridMultilevel"/>
    <w:tmpl w:val="9FC25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73406E"/>
    <w:multiLevelType w:val="hybridMultilevel"/>
    <w:tmpl w:val="295C0C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21435DC"/>
    <w:multiLevelType w:val="hybridMultilevel"/>
    <w:tmpl w:val="E5D00D5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44787C28"/>
    <w:multiLevelType w:val="hybridMultilevel"/>
    <w:tmpl w:val="D92AC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4F0F12"/>
    <w:multiLevelType w:val="hybridMultilevel"/>
    <w:tmpl w:val="057EFF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C495303"/>
    <w:multiLevelType w:val="hybridMultilevel"/>
    <w:tmpl w:val="A16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37330D2"/>
    <w:multiLevelType w:val="hybridMultilevel"/>
    <w:tmpl w:val="A16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C1438E"/>
    <w:multiLevelType w:val="hybridMultilevel"/>
    <w:tmpl w:val="A16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EC780B"/>
    <w:multiLevelType w:val="hybridMultilevel"/>
    <w:tmpl w:val="14101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B94B99"/>
    <w:multiLevelType w:val="hybridMultilevel"/>
    <w:tmpl w:val="CBB6B7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7773E73"/>
    <w:multiLevelType w:val="hybridMultilevel"/>
    <w:tmpl w:val="BF246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AE7F22"/>
    <w:multiLevelType w:val="hybridMultilevel"/>
    <w:tmpl w:val="82AA3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ACF04B3"/>
    <w:multiLevelType w:val="hybridMultilevel"/>
    <w:tmpl w:val="6EC0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EA2403D"/>
    <w:multiLevelType w:val="hybridMultilevel"/>
    <w:tmpl w:val="FD94D586"/>
    <w:lvl w:ilvl="0" w:tplc="99D0604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7771E79"/>
    <w:multiLevelType w:val="hybridMultilevel"/>
    <w:tmpl w:val="BC4AEB2C"/>
    <w:lvl w:ilvl="0" w:tplc="B0DA486E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F16FDA"/>
    <w:multiLevelType w:val="hybridMultilevel"/>
    <w:tmpl w:val="553C3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0B77C14"/>
    <w:multiLevelType w:val="hybridMultilevel"/>
    <w:tmpl w:val="6EC0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D01BEF"/>
    <w:multiLevelType w:val="hybridMultilevel"/>
    <w:tmpl w:val="14101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E805EC"/>
    <w:multiLevelType w:val="hybridMultilevel"/>
    <w:tmpl w:val="CA6AC7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B9E408A"/>
    <w:multiLevelType w:val="hybridMultilevel"/>
    <w:tmpl w:val="82AA3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AC51E8"/>
    <w:multiLevelType w:val="hybridMultilevel"/>
    <w:tmpl w:val="732CD4D4"/>
    <w:lvl w:ilvl="0" w:tplc="6F22FD4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39"/>
  </w:num>
  <w:num w:numId="5">
    <w:abstractNumId w:val="28"/>
  </w:num>
  <w:num w:numId="6">
    <w:abstractNumId w:val="3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21"/>
  </w:num>
  <w:num w:numId="12">
    <w:abstractNumId w:val="1"/>
  </w:num>
  <w:num w:numId="13">
    <w:abstractNumId w:val="22"/>
  </w:num>
  <w:num w:numId="14">
    <w:abstractNumId w:val="27"/>
  </w:num>
  <w:num w:numId="15">
    <w:abstractNumId w:val="18"/>
  </w:num>
  <w:num w:numId="16">
    <w:abstractNumId w:val="38"/>
  </w:num>
  <w:num w:numId="17">
    <w:abstractNumId w:val="30"/>
  </w:num>
  <w:num w:numId="18">
    <w:abstractNumId w:val="34"/>
  </w:num>
  <w:num w:numId="19">
    <w:abstractNumId w:val="15"/>
  </w:num>
  <w:num w:numId="20">
    <w:abstractNumId w:val="19"/>
  </w:num>
  <w:num w:numId="21">
    <w:abstractNumId w:val="0"/>
  </w:num>
  <w:num w:numId="22">
    <w:abstractNumId w:val="13"/>
  </w:num>
  <w:num w:numId="23">
    <w:abstractNumId w:val="2"/>
  </w:num>
  <w:num w:numId="24">
    <w:abstractNumId w:val="12"/>
  </w:num>
  <w:num w:numId="25">
    <w:abstractNumId w:val="14"/>
  </w:num>
  <w:num w:numId="26">
    <w:abstractNumId w:val="24"/>
  </w:num>
  <w:num w:numId="27">
    <w:abstractNumId w:val="35"/>
  </w:num>
  <w:num w:numId="28">
    <w:abstractNumId w:val="17"/>
  </w:num>
  <w:num w:numId="29">
    <w:abstractNumId w:val="25"/>
  </w:num>
  <w:num w:numId="30">
    <w:abstractNumId w:val="29"/>
  </w:num>
  <w:num w:numId="31">
    <w:abstractNumId w:val="20"/>
  </w:num>
  <w:num w:numId="32">
    <w:abstractNumId w:val="32"/>
  </w:num>
  <w:num w:numId="33">
    <w:abstractNumId w:val="7"/>
  </w:num>
  <w:num w:numId="34">
    <w:abstractNumId w:val="33"/>
  </w:num>
  <w:num w:numId="35">
    <w:abstractNumId w:val="8"/>
  </w:num>
  <w:num w:numId="36">
    <w:abstractNumId w:val="6"/>
  </w:num>
  <w:num w:numId="37">
    <w:abstractNumId w:val="31"/>
  </w:num>
  <w:num w:numId="38">
    <w:abstractNumId w:val="26"/>
  </w:num>
  <w:num w:numId="39">
    <w:abstractNumId w:val="36"/>
  </w:num>
  <w:num w:numId="40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B5"/>
    <w:rsid w:val="0001732A"/>
    <w:rsid w:val="00023820"/>
    <w:rsid w:val="000405DF"/>
    <w:rsid w:val="000978D2"/>
    <w:rsid w:val="000D3408"/>
    <w:rsid w:val="000F527F"/>
    <w:rsid w:val="001326F2"/>
    <w:rsid w:val="001812E8"/>
    <w:rsid w:val="0019384A"/>
    <w:rsid w:val="001940BA"/>
    <w:rsid w:val="001A6C93"/>
    <w:rsid w:val="001B16F8"/>
    <w:rsid w:val="0022701C"/>
    <w:rsid w:val="00250907"/>
    <w:rsid w:val="0026788D"/>
    <w:rsid w:val="00283322"/>
    <w:rsid w:val="002C53C5"/>
    <w:rsid w:val="003463C1"/>
    <w:rsid w:val="00354293"/>
    <w:rsid w:val="003B28B2"/>
    <w:rsid w:val="003B49B8"/>
    <w:rsid w:val="004456D7"/>
    <w:rsid w:val="00457CA2"/>
    <w:rsid w:val="00467930"/>
    <w:rsid w:val="00497E85"/>
    <w:rsid w:val="004D62B8"/>
    <w:rsid w:val="004E1FE6"/>
    <w:rsid w:val="004F4190"/>
    <w:rsid w:val="005333DF"/>
    <w:rsid w:val="00541F76"/>
    <w:rsid w:val="005771D8"/>
    <w:rsid w:val="00586112"/>
    <w:rsid w:val="005A6545"/>
    <w:rsid w:val="005B0CD4"/>
    <w:rsid w:val="005D2A4F"/>
    <w:rsid w:val="005E607B"/>
    <w:rsid w:val="00621A1A"/>
    <w:rsid w:val="0063742E"/>
    <w:rsid w:val="0066789D"/>
    <w:rsid w:val="00673D54"/>
    <w:rsid w:val="006D4984"/>
    <w:rsid w:val="006D5297"/>
    <w:rsid w:val="006D70F5"/>
    <w:rsid w:val="006F2C87"/>
    <w:rsid w:val="00701EE5"/>
    <w:rsid w:val="007026D4"/>
    <w:rsid w:val="007034B0"/>
    <w:rsid w:val="00722AC6"/>
    <w:rsid w:val="007F30DE"/>
    <w:rsid w:val="007F7C31"/>
    <w:rsid w:val="00801187"/>
    <w:rsid w:val="00820F92"/>
    <w:rsid w:val="008816F6"/>
    <w:rsid w:val="00894C2F"/>
    <w:rsid w:val="00895D27"/>
    <w:rsid w:val="008A1EC4"/>
    <w:rsid w:val="008A3A6F"/>
    <w:rsid w:val="008C090B"/>
    <w:rsid w:val="008C1C30"/>
    <w:rsid w:val="008C7C22"/>
    <w:rsid w:val="008D1FC1"/>
    <w:rsid w:val="008D2D0E"/>
    <w:rsid w:val="008F74A6"/>
    <w:rsid w:val="00900F36"/>
    <w:rsid w:val="00914079"/>
    <w:rsid w:val="0093140A"/>
    <w:rsid w:val="00933A6E"/>
    <w:rsid w:val="00950D56"/>
    <w:rsid w:val="009929C8"/>
    <w:rsid w:val="009A4E3B"/>
    <w:rsid w:val="009A6B8F"/>
    <w:rsid w:val="009B6868"/>
    <w:rsid w:val="009D3EC1"/>
    <w:rsid w:val="009E0E36"/>
    <w:rsid w:val="00A05EC0"/>
    <w:rsid w:val="00A358E3"/>
    <w:rsid w:val="00A73455"/>
    <w:rsid w:val="00A7600C"/>
    <w:rsid w:val="00A80CA0"/>
    <w:rsid w:val="00A8207A"/>
    <w:rsid w:val="00AA5DE9"/>
    <w:rsid w:val="00AB15F4"/>
    <w:rsid w:val="00AB4148"/>
    <w:rsid w:val="00AD4DC7"/>
    <w:rsid w:val="00B008C2"/>
    <w:rsid w:val="00B52AD9"/>
    <w:rsid w:val="00B815AE"/>
    <w:rsid w:val="00B9358C"/>
    <w:rsid w:val="00BB7692"/>
    <w:rsid w:val="00BC1AAD"/>
    <w:rsid w:val="00BF7105"/>
    <w:rsid w:val="00C545B5"/>
    <w:rsid w:val="00C6577C"/>
    <w:rsid w:val="00C7302E"/>
    <w:rsid w:val="00C738B5"/>
    <w:rsid w:val="00CB428B"/>
    <w:rsid w:val="00CC45E1"/>
    <w:rsid w:val="00CD3F5A"/>
    <w:rsid w:val="00CD69B7"/>
    <w:rsid w:val="00D04366"/>
    <w:rsid w:val="00D804B0"/>
    <w:rsid w:val="00DB67AD"/>
    <w:rsid w:val="00DC1078"/>
    <w:rsid w:val="00DC4E4D"/>
    <w:rsid w:val="00DC5CD5"/>
    <w:rsid w:val="00DD66A1"/>
    <w:rsid w:val="00DE693F"/>
    <w:rsid w:val="00DE78A9"/>
    <w:rsid w:val="00E54F87"/>
    <w:rsid w:val="00E56276"/>
    <w:rsid w:val="00E80EA5"/>
    <w:rsid w:val="00EA0093"/>
    <w:rsid w:val="00EF0090"/>
    <w:rsid w:val="00F6544D"/>
    <w:rsid w:val="00F72425"/>
    <w:rsid w:val="00F838C4"/>
    <w:rsid w:val="00FB01F4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3C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微軟正黑體" w:eastAsia="SimSun" w:hAnsi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171"/>
    </w:pPr>
    <w:rPr>
      <w:rFonts w:ascii="微軟正黑體" w:eastAsia="SimSun" w:hAnsi="微軟正黑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41F76"/>
  </w:style>
  <w:style w:type="character" w:styleId="a6">
    <w:name w:val="Hyperlink"/>
    <w:basedOn w:val="a0"/>
    <w:uiPriority w:val="99"/>
    <w:unhideWhenUsed/>
    <w:rsid w:val="005771D8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5771D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F7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74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B16F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B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B16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微軟正黑體" w:eastAsia="SimSun" w:hAnsi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171"/>
    </w:pPr>
    <w:rPr>
      <w:rFonts w:ascii="微軟正黑體" w:eastAsia="SimSun" w:hAnsi="微軟正黑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41F76"/>
  </w:style>
  <w:style w:type="character" w:styleId="a6">
    <w:name w:val="Hyperlink"/>
    <w:basedOn w:val="a0"/>
    <w:uiPriority w:val="99"/>
    <w:unhideWhenUsed/>
    <w:rsid w:val="005771D8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5771D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F7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74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B16F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B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B16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dadunfae.taichung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73CE-52C2-491F-98B2-AAAC7DEE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謝珮敏</dc:creator>
  <cp:lastModifiedBy>(Edit_PM_ML) Estelle Wu</cp:lastModifiedBy>
  <cp:revision>14</cp:revision>
  <cp:lastPrinted>2021-01-28T02:32:00Z</cp:lastPrinted>
  <dcterms:created xsi:type="dcterms:W3CDTF">2021-02-04T00:09:00Z</dcterms:created>
  <dcterms:modified xsi:type="dcterms:W3CDTF">2021-02-22T07:37:00Z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2020-12-20T00:00:00Z</vt:filetime>
  </property>
</Properties>
</file>